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95" w:rsidRPr="00ED495E" w:rsidRDefault="00614595" w:rsidP="00ED495E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AE3A5E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6</w:t>
      </w:r>
    </w:p>
    <w:p w:rsidR="00614595" w:rsidRPr="00ED495E" w:rsidRDefault="00614595" w:rsidP="00ED495E">
      <w:pPr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013154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</w:p>
    <w:p w:rsidR="00013154" w:rsidRPr="00ED495E" w:rsidRDefault="00013154" w:rsidP="00ED495E">
      <w:pPr>
        <w:ind w:left="9356"/>
        <w:rPr>
          <w:sz w:val="24"/>
          <w:szCs w:val="24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</w:t>
      </w:r>
    </w:p>
    <w:p w:rsidR="00614595" w:rsidRDefault="00614595" w:rsidP="00013154">
      <w:pPr>
        <w:ind w:left="9356"/>
        <w:jc w:val="right"/>
        <w:rPr>
          <w:sz w:val="24"/>
          <w:szCs w:val="24"/>
        </w:rPr>
      </w:pPr>
    </w:p>
    <w:p w:rsidR="00EF4229" w:rsidRDefault="00614595" w:rsidP="00614595">
      <w:pPr>
        <w:jc w:val="center"/>
        <w:rPr>
          <w:b/>
        </w:rPr>
      </w:pPr>
      <w:r w:rsidRPr="00614595">
        <w:rPr>
          <w:b/>
        </w:rPr>
        <w:t>Минимально допустимые плановые значения показателей деятельности Концессионера</w:t>
      </w:r>
    </w:p>
    <w:p w:rsidR="00614595" w:rsidRDefault="00614595" w:rsidP="00614595">
      <w:pPr>
        <w:jc w:val="center"/>
        <w:rPr>
          <w:b/>
        </w:rPr>
      </w:pPr>
    </w:p>
    <w:tbl>
      <w:tblPr>
        <w:tblW w:w="15146" w:type="dxa"/>
        <w:tblInd w:w="98" w:type="dxa"/>
        <w:tblLook w:val="04A0"/>
      </w:tblPr>
      <w:tblGrid>
        <w:gridCol w:w="862"/>
        <w:gridCol w:w="2125"/>
        <w:gridCol w:w="877"/>
        <w:gridCol w:w="78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3608E7" w:rsidRPr="005D793B" w:rsidTr="003608E7">
        <w:trPr>
          <w:trHeight w:val="1050"/>
        </w:trPr>
        <w:tc>
          <w:tcPr>
            <w:tcW w:w="1514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Default="003608E7" w:rsidP="0041170F">
            <w:pPr>
              <w:jc w:val="center"/>
              <w:rPr>
                <w:b/>
                <w:bCs/>
                <w:sz w:val="16"/>
                <w:szCs w:val="16"/>
              </w:rPr>
            </w:pPr>
            <w:r w:rsidRPr="005D793B">
              <w:rPr>
                <w:b/>
                <w:bCs/>
                <w:sz w:val="16"/>
                <w:szCs w:val="16"/>
              </w:rPr>
              <w:t>Сведения о ценах, значениях и параметрах, в соответствии с пунктами 1, 4, 5, 6, 7, 9, 10, 11  части 1.2 статьи 23 Федерального закона «О концессионных соглашениях»</w:t>
            </w:r>
          </w:p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Сфера: теплоснабжение </w:t>
            </w:r>
          </w:p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Собственник имущества: Муниципальное образование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Кондинский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район</w:t>
            </w:r>
          </w:p>
          <w:p w:rsidR="003608E7" w:rsidRPr="005D793B" w:rsidRDefault="003608E7" w:rsidP="008E6431">
            <w:pPr>
              <w:rPr>
                <w:b/>
                <w:bCs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МО на территории которого расположены объекты: городское поселение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Куминский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Кондинского района</w:t>
            </w:r>
          </w:p>
        </w:tc>
      </w:tr>
      <w:tr w:rsidR="003608E7" w:rsidRPr="005D793B" w:rsidTr="003608E7">
        <w:trPr>
          <w:trHeight w:val="488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подпункт части 1.2 статьи 23 Закона № 115-ФЗ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Перечень сведений, подлежащих представлению организатору конкурса 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Ед. </w:t>
            </w:r>
            <w:proofErr w:type="spellStart"/>
            <w:r w:rsidRPr="005D793B">
              <w:rPr>
                <w:sz w:val="16"/>
                <w:szCs w:val="16"/>
              </w:rPr>
              <w:t>изм</w:t>
            </w:r>
            <w:proofErr w:type="spellEnd"/>
            <w:r w:rsidRPr="005D793B">
              <w:rPr>
                <w:sz w:val="16"/>
                <w:szCs w:val="16"/>
              </w:rPr>
              <w:t>.</w:t>
            </w:r>
          </w:p>
        </w:tc>
        <w:tc>
          <w:tcPr>
            <w:tcW w:w="1128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Сведения о ценах, значениях и параметрах в период с 2016 года по 2031 год </w:t>
            </w:r>
          </w:p>
        </w:tc>
      </w:tr>
      <w:tr w:rsidR="003608E7" w:rsidRPr="005D793B" w:rsidTr="003608E7">
        <w:trPr>
          <w:trHeight w:val="30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2015 план (тариф)</w:t>
            </w:r>
            <w:r w:rsidRPr="005D793B">
              <w:rPr>
                <w:rFonts w:ascii="Calibri" w:hAnsi="Calibri"/>
                <w:sz w:val="16"/>
                <w:szCs w:val="16"/>
              </w:rPr>
              <w:t>⁵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2016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2017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2018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2019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2020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2021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2022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2023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2024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2025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2026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2027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2028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2029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2030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2031</w:t>
            </w:r>
          </w:p>
        </w:tc>
      </w:tr>
      <w:tr w:rsidR="003608E7" w:rsidRPr="005D793B" w:rsidTr="003608E7">
        <w:trPr>
          <w:trHeight w:val="66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</w:tr>
      <w:tr w:rsidR="003608E7" w:rsidRPr="005D793B" w:rsidTr="003608E7">
        <w:trPr>
          <w:trHeight w:val="765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</w:t>
            </w: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Минимально допустимые плановые значения показателей деятельности концессионера и долгосрочные параметры регулирования деятельности концессионера в соответствии с ч. 1.4 </w:t>
            </w:r>
            <w:proofErr w:type="spellStart"/>
            <w:r w:rsidRPr="005D793B">
              <w:rPr>
                <w:sz w:val="16"/>
                <w:szCs w:val="16"/>
              </w:rPr>
              <w:t>ст</w:t>
            </w:r>
            <w:proofErr w:type="spellEnd"/>
            <w:r w:rsidRPr="005D793B">
              <w:rPr>
                <w:sz w:val="16"/>
                <w:szCs w:val="16"/>
              </w:rPr>
              <w:t xml:space="preserve"> 23 Закона № 115-ФЗ </w:t>
            </w:r>
          </w:p>
        </w:tc>
      </w:tr>
      <w:tr w:rsidR="003608E7" w:rsidRPr="005D793B" w:rsidTr="003608E7">
        <w:trPr>
          <w:trHeight w:val="48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1) показатели надежности объектов теплоснабжения в </w:t>
            </w:r>
            <w:proofErr w:type="spellStart"/>
            <w:r w:rsidRPr="005D793B">
              <w:rPr>
                <w:sz w:val="16"/>
                <w:szCs w:val="16"/>
              </w:rPr>
              <w:t>соответсвии</w:t>
            </w:r>
            <w:proofErr w:type="spellEnd"/>
            <w:r w:rsidRPr="005D793B">
              <w:rPr>
                <w:sz w:val="16"/>
                <w:szCs w:val="16"/>
              </w:rPr>
              <w:t xml:space="preserve"> с п. 5 раздела I ПП РФ от 16.05.2014 № 452</w:t>
            </w:r>
          </w:p>
        </w:tc>
      </w:tr>
      <w:tr w:rsidR="003608E7" w:rsidRPr="005D793B" w:rsidTr="003608E7">
        <w:trPr>
          <w:trHeight w:val="2202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 1.1) количество прекращений подачи тепловой энергии, теплоносителя в результате технологических нарушений на тепловых сетях на 1 км тепловых сетей (</w:t>
            </w:r>
            <w:proofErr w:type="spellStart"/>
            <w:r w:rsidRPr="005D793B">
              <w:rPr>
                <w:sz w:val="16"/>
                <w:szCs w:val="16"/>
              </w:rPr>
              <w:t>пп</w:t>
            </w:r>
            <w:proofErr w:type="spellEnd"/>
            <w:r w:rsidRPr="005D793B">
              <w:rPr>
                <w:sz w:val="16"/>
                <w:szCs w:val="16"/>
              </w:rPr>
              <w:t>. а ) 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ед.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279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 1.2) 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 (</w:t>
            </w:r>
            <w:proofErr w:type="spellStart"/>
            <w:r w:rsidRPr="005D793B">
              <w:rPr>
                <w:sz w:val="16"/>
                <w:szCs w:val="16"/>
              </w:rPr>
              <w:t>пп</w:t>
            </w:r>
            <w:proofErr w:type="spellEnd"/>
            <w:r w:rsidRPr="005D793B">
              <w:rPr>
                <w:sz w:val="16"/>
                <w:szCs w:val="16"/>
              </w:rPr>
              <w:t>. б) 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ед.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52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2) показатели энергетической эффективности объектов теплоснабжения в </w:t>
            </w:r>
            <w:proofErr w:type="spellStart"/>
            <w:r w:rsidRPr="005D793B">
              <w:rPr>
                <w:sz w:val="16"/>
                <w:szCs w:val="16"/>
              </w:rPr>
              <w:t>соответсвии</w:t>
            </w:r>
            <w:proofErr w:type="spellEnd"/>
            <w:r w:rsidRPr="005D793B">
              <w:rPr>
                <w:sz w:val="16"/>
                <w:szCs w:val="16"/>
              </w:rPr>
              <w:t xml:space="preserve"> с п. 6 раздела I ПП РФ от 16.05.2014 №452</w:t>
            </w:r>
          </w:p>
        </w:tc>
      </w:tr>
      <w:tr w:rsidR="003608E7" w:rsidRPr="005D793B" w:rsidTr="003608E7">
        <w:trPr>
          <w:trHeight w:val="60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2.1) удельный расход топлива на производство единицы тепловой энергии, отпускаемой с коллекторов источников тепловой энергии (</w:t>
            </w:r>
            <w:proofErr w:type="spellStart"/>
            <w:r w:rsidRPr="005D793B">
              <w:rPr>
                <w:sz w:val="16"/>
                <w:szCs w:val="16"/>
              </w:rPr>
              <w:t>пп</w:t>
            </w:r>
            <w:proofErr w:type="spellEnd"/>
            <w:r w:rsidRPr="005D793B">
              <w:rPr>
                <w:sz w:val="16"/>
                <w:szCs w:val="16"/>
              </w:rPr>
              <w:t>. а)</w:t>
            </w:r>
          </w:p>
        </w:tc>
      </w:tr>
      <w:tr w:rsidR="003608E7" w:rsidRPr="005D793B" w:rsidTr="003608E7">
        <w:trPr>
          <w:trHeight w:val="788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для котельных на дровах </w:t>
            </w:r>
            <w:r w:rsidRPr="005D793B">
              <w:rPr>
                <w:rFonts w:ascii="Calibri" w:hAnsi="Calibri"/>
                <w:sz w:val="16"/>
                <w:szCs w:val="16"/>
              </w:rPr>
              <w:t>⁶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кг.у.т</w:t>
            </w:r>
            <w:proofErr w:type="spellEnd"/>
            <w:r w:rsidRPr="005D793B">
              <w:rPr>
                <w:sz w:val="16"/>
                <w:szCs w:val="16"/>
              </w:rPr>
              <w:t>./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162,22</w:t>
            </w:r>
          </w:p>
        </w:tc>
      </w:tr>
      <w:tr w:rsidR="003608E7" w:rsidRPr="005D793B" w:rsidTr="003608E7">
        <w:trPr>
          <w:trHeight w:val="82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для котельных на щепе</w:t>
            </w:r>
            <w:r w:rsidRPr="005D793B">
              <w:rPr>
                <w:rFonts w:ascii="Calibri" w:hAnsi="Calibri"/>
                <w:sz w:val="16"/>
                <w:szCs w:val="16"/>
              </w:rPr>
              <w:t>⁶</w:t>
            </w: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171,76</w:t>
            </w:r>
          </w:p>
        </w:tc>
      </w:tr>
      <w:tr w:rsidR="003608E7" w:rsidRPr="005D793B" w:rsidTr="003608E7">
        <w:trPr>
          <w:trHeight w:val="189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2.2) отношение величины технологических потерь тепловой энергии, теплоносителя к материальной характеристике тепловой сети (</w:t>
            </w:r>
            <w:proofErr w:type="spellStart"/>
            <w:r w:rsidRPr="005D793B">
              <w:rPr>
                <w:sz w:val="16"/>
                <w:szCs w:val="16"/>
              </w:rPr>
              <w:t>пп.б</w:t>
            </w:r>
            <w:proofErr w:type="spellEnd"/>
            <w:r w:rsidRPr="005D793B">
              <w:rPr>
                <w:sz w:val="16"/>
                <w:szCs w:val="16"/>
              </w:rPr>
              <w:t>) 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Гкал/м2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51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2.3) величина технологических потерь при передаче тепловой энергии, теплоносителя по тепловым сетям (</w:t>
            </w:r>
            <w:proofErr w:type="spellStart"/>
            <w:r w:rsidRPr="005D793B">
              <w:rPr>
                <w:sz w:val="16"/>
                <w:szCs w:val="16"/>
              </w:rPr>
              <w:t>пп</w:t>
            </w:r>
            <w:proofErr w:type="spellEnd"/>
            <w:r w:rsidRPr="005D793B">
              <w:rPr>
                <w:sz w:val="16"/>
                <w:szCs w:val="16"/>
              </w:rPr>
              <w:t>. в)</w:t>
            </w:r>
            <w:r w:rsidRPr="005D793B">
              <w:rPr>
                <w:sz w:val="16"/>
                <w:szCs w:val="16"/>
                <w:vertAlign w:val="superscript"/>
              </w:rPr>
              <w:t xml:space="preserve"> 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10,61</w:t>
            </w:r>
          </w:p>
        </w:tc>
      </w:tr>
      <w:tr w:rsidR="003608E7" w:rsidRPr="005D793B" w:rsidTr="003608E7">
        <w:trPr>
          <w:trHeight w:val="414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объем полезного отпуска тепловой энергии (мощности) и (или) теплоносителя в году, предшествующем первому году действия концессионного соглашения, а также прогноз объема полезного отпуска тепловой энергии (мощности) и (или) теплоносителя, на срок действия концессионного соглашения </w:t>
            </w:r>
            <w:r w:rsidRPr="005D793B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7,527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7,527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7,527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7,527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7,527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8,698</w:t>
            </w:r>
          </w:p>
        </w:tc>
      </w:tr>
      <w:tr w:rsidR="003608E7" w:rsidRPr="005D793B" w:rsidTr="003608E7">
        <w:trPr>
          <w:trHeight w:val="705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</w:t>
            </w: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Цены на энергетические ресурсы в году, предшествующем первому году действия концессионного соглашения, и прогноз цен на энергетические ресурсы на срок действия концессионного соглашения </w:t>
            </w:r>
            <w:r w:rsidRPr="005D793B">
              <w:rPr>
                <w:rFonts w:ascii="Calibri" w:hAnsi="Calibri"/>
                <w:sz w:val="16"/>
                <w:szCs w:val="16"/>
              </w:rPr>
              <w:t>³</w:t>
            </w:r>
          </w:p>
        </w:tc>
      </w:tr>
      <w:tr w:rsidR="003608E7" w:rsidRPr="005D793B" w:rsidTr="003608E7">
        <w:trPr>
          <w:trHeight w:val="458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цены на дрова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руб./м3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943,75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943,75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987,2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1 026,7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1 067,7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1 110,4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1 154,8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1 201,0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1 249,1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1 299,0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1 351,0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1 405,0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1 461,2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1 519,7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1 580,5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1 643,7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1 709,4</w:t>
            </w:r>
          </w:p>
        </w:tc>
      </w:tr>
      <w:tr w:rsidR="003608E7" w:rsidRPr="005D793B" w:rsidTr="003608E7">
        <w:trPr>
          <w:trHeight w:val="799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изменение цен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</w:tr>
      <w:tr w:rsidR="003608E7" w:rsidRPr="005D793B" w:rsidTr="003608E7">
        <w:trPr>
          <w:trHeight w:val="89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цены на щепу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руб./</w:t>
            </w:r>
            <w:proofErr w:type="spellStart"/>
            <w:r w:rsidRPr="005D793B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748,92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748,92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783,37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814,71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847,30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881,19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916,44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953,09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991,22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1 030,87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1 072,10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1 114,98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1 159,58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1 205,97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1 254,21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1 304,37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1 356,55</w:t>
            </w:r>
          </w:p>
        </w:tc>
      </w:tr>
      <w:tr w:rsidR="003608E7" w:rsidRPr="005D793B" w:rsidTr="003608E7">
        <w:trPr>
          <w:trHeight w:val="71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</w:tr>
      <w:tr w:rsidR="003608E7" w:rsidRPr="005D793B" w:rsidTr="003608E7">
        <w:trPr>
          <w:trHeight w:val="552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руб./кВтч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3,74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3,86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4,13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4,34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4,55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4,77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5,51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5,78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6,06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6,36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6,67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7,34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8,07</w:t>
            </w:r>
          </w:p>
        </w:tc>
      </w:tr>
      <w:tr w:rsidR="003608E7" w:rsidRPr="005D793B" w:rsidTr="003608E7">
        <w:trPr>
          <w:trHeight w:val="77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105,1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104,9</w:t>
            </w:r>
          </w:p>
        </w:tc>
      </w:tr>
      <w:tr w:rsidR="003608E7" w:rsidRPr="005D793B" w:rsidTr="003608E7">
        <w:trPr>
          <w:trHeight w:val="71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вода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руб./м3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57,61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62,27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64,88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67,67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70,38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73,19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76,12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79,16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82,33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85,62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89,05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112,7</w:t>
            </w:r>
          </w:p>
        </w:tc>
      </w:tr>
      <w:tr w:rsidR="003608E7" w:rsidRPr="005D793B" w:rsidTr="003608E7">
        <w:trPr>
          <w:trHeight w:val="732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</w:t>
            </w:r>
          </w:p>
        </w:tc>
      </w:tr>
      <w:tr w:rsidR="003608E7" w:rsidRPr="005D793B" w:rsidTr="003608E7">
        <w:trPr>
          <w:trHeight w:val="945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</w:t>
            </w: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Потери и удельное потребление энергетических ресурсов на единицу объема полезного отпуска тепловой энергии (мощности)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3608E7" w:rsidRPr="005D793B" w:rsidTr="003608E7">
        <w:trPr>
          <w:trHeight w:val="37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технологические потери тепловой энергии в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5,202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37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40,87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70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удельный расход топлива на производство единицы тепловой энергии, отпускаемой с коллекторов источников тепловой энергии (дрова)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70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удельный расход топлива на производство единицы тепловой энергии, отпускаемой с коллекторов источников тепловой энергии (щепа)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197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удельный расход электрической энергии на выработку и передачу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кВтч./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174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удельный расход воды на выработку и передачу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м3/Гкал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2172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величина неподконтрольных расходов, (за исключением расходов на энергетические ресурсы, концессионной платы и налога на прибыль организаций)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тыс.руб.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2 185,40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773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6</w:t>
            </w: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Предельные максимальные значения критериев конкурса, предусмотренных пунктами 2 - 5 части 2.3 статьи 24 настоящего Федерального закона</w:t>
            </w:r>
          </w:p>
        </w:tc>
      </w:tr>
      <w:tr w:rsidR="003608E7" w:rsidRPr="005D793B" w:rsidTr="003608E7">
        <w:trPr>
          <w:trHeight w:val="590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пункт 2 части 2.3 статьи 24 объем расходов, финансируемых за счет средств </w:t>
            </w:r>
            <w:proofErr w:type="spellStart"/>
            <w:r w:rsidRPr="005D793B">
              <w:rPr>
                <w:sz w:val="16"/>
                <w:szCs w:val="16"/>
              </w:rPr>
              <w:t>концедента</w:t>
            </w:r>
            <w:proofErr w:type="spellEnd"/>
            <w:r w:rsidRPr="005D793B">
              <w:rPr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5D793B">
              <w:rPr>
                <w:sz w:val="16"/>
                <w:szCs w:val="16"/>
              </w:rPr>
              <w:t>концедентом</w:t>
            </w:r>
            <w:proofErr w:type="spellEnd"/>
            <w:r w:rsidRPr="005D793B">
              <w:rPr>
                <w:sz w:val="16"/>
                <w:szCs w:val="16"/>
              </w:rPr>
              <w:t xml:space="preserve"> на себя расходов на создание и (или) реконструкцию данного объекта </w:t>
            </w:r>
            <w:r w:rsidRPr="005D793B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тыс.руб.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</w:tr>
      <w:tr w:rsidR="003608E7" w:rsidRPr="005D793B" w:rsidTr="003608E7">
        <w:trPr>
          <w:trHeight w:val="6237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пункт 3 части 2.3 статьи 24  объем расходов, финансируемых за счет средств </w:t>
            </w:r>
            <w:proofErr w:type="spellStart"/>
            <w:r w:rsidRPr="005D793B">
              <w:rPr>
                <w:sz w:val="16"/>
                <w:szCs w:val="16"/>
              </w:rPr>
              <w:t>концедента</w:t>
            </w:r>
            <w:proofErr w:type="spellEnd"/>
            <w:r w:rsidRPr="005D793B">
              <w:rPr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5D793B">
              <w:rPr>
                <w:sz w:val="16"/>
                <w:szCs w:val="16"/>
              </w:rPr>
              <w:t>концедентом</w:t>
            </w:r>
            <w:proofErr w:type="spellEnd"/>
            <w:r w:rsidRPr="005D793B">
              <w:rPr>
                <w:sz w:val="16"/>
                <w:szCs w:val="16"/>
              </w:rPr>
              <w:t xml:space="preserve"> на себя расходов на использование (эксплуатацию) данного объекта </w:t>
            </w:r>
            <w:r w:rsidRPr="005D793B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тыс.руб.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0,00</w:t>
            </w:r>
          </w:p>
        </w:tc>
      </w:tr>
      <w:tr w:rsidR="003608E7" w:rsidRPr="005D793B" w:rsidTr="003608E7">
        <w:trPr>
          <w:trHeight w:val="60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136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пункт 4 части 2.3 статьи 24 долгосрочные параметры регулирования деятельности концессионера в соответствии с частью 2.4  статьи 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FF0000"/>
                <w:sz w:val="16"/>
                <w:szCs w:val="16"/>
              </w:rPr>
            </w:pPr>
            <w:r w:rsidRPr="005D793B">
              <w:rPr>
                <w:color w:val="FF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1140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1) базовый уровень операционных расходов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тыс.руб.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7 451,15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762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142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2) показатели энергосбережения и энергетической эффективности, в том числе:</w:t>
            </w:r>
          </w:p>
        </w:tc>
      </w:tr>
      <w:tr w:rsidR="003608E7" w:rsidRPr="005D793B" w:rsidTr="003608E7">
        <w:trPr>
          <w:trHeight w:val="2528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2.1) удельный расход топлива на производство единицы тепловой энергии, отпускаемой с коллекторов источников тепловой энергии (дрова)</w:t>
            </w:r>
            <w:r w:rsidRPr="005D793B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кг.у.т</w:t>
            </w:r>
            <w:proofErr w:type="spellEnd"/>
            <w:r w:rsidRPr="005D793B">
              <w:rPr>
                <w:sz w:val="16"/>
                <w:szCs w:val="16"/>
              </w:rPr>
              <w:t>./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229,00</w:t>
            </w:r>
          </w:p>
        </w:tc>
      </w:tr>
      <w:tr w:rsidR="003608E7" w:rsidRPr="005D793B" w:rsidTr="003608E7">
        <w:trPr>
          <w:trHeight w:val="2202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2.2) удельный расход топлива на производство единицы тепловой энергии, отпускаемой с коллекторов источников тепловой энергии (щепа)</w:t>
            </w:r>
            <w:r w:rsidRPr="005D793B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кг.у.т</w:t>
            </w:r>
            <w:proofErr w:type="spellEnd"/>
            <w:r w:rsidRPr="005D793B">
              <w:rPr>
                <w:sz w:val="16"/>
                <w:szCs w:val="16"/>
              </w:rPr>
              <w:t>./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196,08</w:t>
            </w:r>
          </w:p>
        </w:tc>
      </w:tr>
      <w:tr w:rsidR="003608E7" w:rsidRPr="005D793B" w:rsidTr="003608E7">
        <w:trPr>
          <w:trHeight w:val="1819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2.2) удельный расход электрической энергии на выработку и передачу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кВтч./ 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32,00</w:t>
            </w:r>
          </w:p>
        </w:tc>
      </w:tr>
      <w:tr w:rsidR="003608E7" w:rsidRPr="005D793B" w:rsidTr="003608E7">
        <w:trPr>
          <w:trHeight w:val="127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2.3) удельный расход воды на выработку и передачу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м3/Гкал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0,26</w:t>
            </w:r>
          </w:p>
        </w:tc>
      </w:tr>
      <w:tr w:rsidR="003608E7" w:rsidRPr="005D793B" w:rsidTr="003608E7">
        <w:trPr>
          <w:trHeight w:val="143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 xml:space="preserve">2.4) потери в сетях (к отпуску тепловой энергии от источника тепловой энергии) </w:t>
            </w:r>
            <w:r w:rsidRPr="005D793B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40,82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40,82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40,82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40,82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38,48</w:t>
            </w:r>
          </w:p>
        </w:tc>
      </w:tr>
      <w:tr w:rsidR="003608E7" w:rsidRPr="005D793B" w:rsidTr="003608E7">
        <w:trPr>
          <w:trHeight w:val="88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3) нормативный уровень прибыли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4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0,5 (минимальный уровень)  - 11,93 (максимальный)</w:t>
            </w:r>
          </w:p>
        </w:tc>
      </w:tr>
      <w:tr w:rsidR="003608E7" w:rsidRPr="005D793B" w:rsidTr="003608E7">
        <w:trPr>
          <w:trHeight w:val="3732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both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</w:t>
            </w:r>
            <w:r w:rsidRPr="005D793B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98,00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99,07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103,81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114,35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108,67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103,70</w:t>
            </w:r>
          </w:p>
        </w:tc>
      </w:tr>
    </w:tbl>
    <w:p w:rsidR="003608E7" w:rsidRDefault="003608E7" w:rsidP="003608E7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val="en-US" w:eastAsia="ja-JP" w:bidi="fa-IR"/>
        </w:rPr>
      </w:pPr>
    </w:p>
    <w:tbl>
      <w:tblPr>
        <w:tblW w:w="1489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1"/>
        <w:gridCol w:w="1239"/>
        <w:gridCol w:w="87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946"/>
        <w:gridCol w:w="851"/>
        <w:gridCol w:w="616"/>
      </w:tblGrid>
      <w:tr w:rsidR="003608E7" w:rsidRPr="005D793B" w:rsidTr="003608E7">
        <w:trPr>
          <w:trHeight w:val="960"/>
        </w:trPr>
        <w:tc>
          <w:tcPr>
            <w:tcW w:w="14894" w:type="dxa"/>
            <w:gridSpan w:val="20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 xml:space="preserve">Сведения о ценах, величинах, значениях и параметрах в соответствии с пунктами 1, 4-11 части 1.2 статьи 23 Федерального закона  от 21.07.2005  №115-ФЗ "О концессионных соглашениях" </w:t>
            </w:r>
          </w:p>
        </w:tc>
      </w:tr>
      <w:tr w:rsidR="003608E7" w:rsidRPr="005D793B" w:rsidTr="003608E7">
        <w:trPr>
          <w:trHeight w:val="450"/>
        </w:trPr>
        <w:tc>
          <w:tcPr>
            <w:tcW w:w="14894" w:type="dxa"/>
            <w:gridSpan w:val="20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Сфера: водоснабжение (полный комплекс) </w:t>
            </w:r>
          </w:p>
        </w:tc>
      </w:tr>
      <w:tr w:rsidR="003608E7" w:rsidRPr="005D793B" w:rsidTr="003608E7">
        <w:trPr>
          <w:trHeight w:val="450"/>
        </w:trPr>
        <w:tc>
          <w:tcPr>
            <w:tcW w:w="14894" w:type="dxa"/>
            <w:gridSpan w:val="20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Собственник имущества: Муниципальное образование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Кондинский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 район</w:t>
            </w:r>
          </w:p>
        </w:tc>
      </w:tr>
      <w:tr w:rsidR="003608E7" w:rsidRPr="005D793B" w:rsidTr="003608E7">
        <w:trPr>
          <w:trHeight w:val="450"/>
        </w:trPr>
        <w:tc>
          <w:tcPr>
            <w:tcW w:w="14894" w:type="dxa"/>
            <w:gridSpan w:val="20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МО на территории которого расположены объекты: городское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поселениеКуминский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 Кондинского района</w:t>
            </w:r>
          </w:p>
        </w:tc>
      </w:tr>
      <w:tr w:rsidR="003608E7" w:rsidRPr="005D793B" w:rsidTr="003608E7">
        <w:trPr>
          <w:trHeight w:val="55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пункты части 1.2 статьи 23 Федерального закона 115-ФЗ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97" w:type="dxa"/>
            <w:gridSpan w:val="17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Сведения о ценах, величинах, значениях и параметрах </w:t>
            </w:r>
          </w:p>
        </w:tc>
      </w:tr>
      <w:tr w:rsidR="003608E7" w:rsidRPr="005D793B" w:rsidTr="003608E7">
        <w:trPr>
          <w:trHeight w:val="69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2031</w:t>
            </w:r>
          </w:p>
        </w:tc>
      </w:tr>
      <w:tr w:rsidR="003608E7" w:rsidRPr="005D793B" w:rsidTr="003608E7">
        <w:trPr>
          <w:trHeight w:val="48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713" w:type="dxa"/>
            <w:gridSpan w:val="19"/>
            <w:shd w:val="clear" w:color="auto" w:fill="auto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Минимально допустимые плановые значения показателей деятельности концессионера и долгосрочные параметры регулирования деятельности концессионера  в соответствии с частью 1.4  статьи 23</w:t>
            </w:r>
          </w:p>
        </w:tc>
      </w:tr>
      <w:tr w:rsidR="003608E7" w:rsidRPr="005D793B" w:rsidTr="003608E7">
        <w:trPr>
          <w:trHeight w:val="39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Показатели качества воды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190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3608E7" w:rsidRPr="005D793B" w:rsidTr="003608E7">
        <w:trPr>
          <w:trHeight w:val="136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08E7" w:rsidRPr="005D793B" w:rsidTr="003608E7">
        <w:trPr>
          <w:trHeight w:val="48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Показатели надежности и бесперебойности водоснабжения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234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год.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08E7" w:rsidRPr="005D793B" w:rsidTr="003608E7">
        <w:trPr>
          <w:trHeight w:val="52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Показатели энергетической эффективности 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76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доля потерь воды в централизованных системах холодного водоснабжени</w:t>
            </w:r>
            <w:r w:rsidRPr="005D793B">
              <w:rPr>
                <w:color w:val="000000"/>
                <w:sz w:val="16"/>
                <w:szCs w:val="16"/>
              </w:rPr>
              <w:lastRenderedPageBreak/>
              <w:t>я при транспортировке в общем объеме воды, поданной в водопроводную сеть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4,00</w:t>
            </w:r>
          </w:p>
        </w:tc>
      </w:tr>
      <w:tr w:rsidR="003608E7" w:rsidRPr="005D793B" w:rsidTr="003608E7">
        <w:trPr>
          <w:trHeight w:val="103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кВтЧ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</w:t>
            </w:r>
          </w:p>
        </w:tc>
      </w:tr>
      <w:tr w:rsidR="003608E7" w:rsidRPr="005D793B" w:rsidTr="003608E7">
        <w:trPr>
          <w:trHeight w:val="61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кВтЧ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139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Объем отпуска воды в году, предшествующем первому году действия концессионного соглашения, а также прогноз объема отпуска воды на срок действия концессионного соглашения 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86,00</w:t>
            </w:r>
          </w:p>
        </w:tc>
      </w:tr>
      <w:tr w:rsidR="003608E7" w:rsidRPr="005D793B" w:rsidTr="003608E7">
        <w:trPr>
          <w:trHeight w:val="49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темп изменения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100,00</w:t>
            </w:r>
          </w:p>
        </w:tc>
      </w:tr>
      <w:tr w:rsidR="003608E7" w:rsidRPr="005D793B" w:rsidTr="003608E7">
        <w:trPr>
          <w:trHeight w:val="49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713" w:type="dxa"/>
            <w:gridSpan w:val="19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3608E7" w:rsidRPr="005D793B" w:rsidTr="003608E7">
        <w:trPr>
          <w:trHeight w:val="54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руб./кВтч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3,58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4,13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4,37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4,61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4,86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5,13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5,41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5,71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6,02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6,35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6,70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7,07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7,46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7,87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8,30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8,76</w:t>
            </w:r>
          </w:p>
        </w:tc>
      </w:tr>
      <w:tr w:rsidR="003608E7" w:rsidRPr="005D793B" w:rsidTr="003608E7">
        <w:trPr>
          <w:trHeight w:val="54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изменение цен на электрическую энергию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107,80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107,00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105,70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105,50</w:t>
            </w:r>
          </w:p>
        </w:tc>
      </w:tr>
      <w:tr w:rsidR="003608E7" w:rsidRPr="005D793B" w:rsidTr="003608E7">
        <w:trPr>
          <w:trHeight w:val="570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713" w:type="dxa"/>
            <w:gridSpan w:val="19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Потери и удельное потребление энергетических ресурсов на единицу объема отпуска воды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3608E7" w:rsidRPr="005D793B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уровень потерь воды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8,41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42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удельный расход электрической энергии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кВтЧ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90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Величина неподконтрольных расходов  (за исключением расходов на энергетические ресурсы, концессионной платы и налога на прибыль организаций)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117,01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43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Метод регулирования</w:t>
            </w:r>
          </w:p>
        </w:tc>
        <w:tc>
          <w:tcPr>
            <w:tcW w:w="12474" w:type="dxa"/>
            <w:gridSpan w:val="18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Метод индексации</w:t>
            </w:r>
          </w:p>
        </w:tc>
      </w:tr>
      <w:tr w:rsidR="003608E7" w:rsidRPr="005D793B" w:rsidTr="003608E7">
        <w:trPr>
          <w:trHeight w:val="540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3713" w:type="dxa"/>
            <w:gridSpan w:val="19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 xml:space="preserve"> Предельные 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3608E7" w:rsidRPr="005D793B" w:rsidTr="003608E7">
        <w:trPr>
          <w:trHeight w:val="43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базовый уровень операционных расходов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3 962,73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3608E7" w:rsidRPr="005D793B" w:rsidTr="003608E7">
        <w:trPr>
          <w:trHeight w:val="48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Показатели энергосбережения и энергетической эффективности:</w:t>
            </w:r>
          </w:p>
        </w:tc>
        <w:tc>
          <w:tcPr>
            <w:tcW w:w="877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5D793B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112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уровень потерь воды (доля потерь воды в централизованных системах холодного водоснабжения при транспортировке в общем объеме воды, поданной в водопроводную сеть)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8,35</w:t>
            </w:r>
          </w:p>
        </w:tc>
      </w:tr>
      <w:tr w:rsidR="003608E7" w:rsidRPr="005D793B" w:rsidTr="003608E7">
        <w:trPr>
          <w:trHeight w:val="117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кВт/м3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1,00</w:t>
            </w:r>
          </w:p>
        </w:tc>
      </w:tr>
      <w:tr w:rsidR="003608E7" w:rsidRPr="005D793B" w:rsidTr="003608E7">
        <w:trPr>
          <w:trHeight w:val="54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0,95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0,94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1,82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2,64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2,72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2,79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2,85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2,90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2,95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3,03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3,06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3,09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3,12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3,13</w:t>
            </w:r>
          </w:p>
        </w:tc>
      </w:tr>
      <w:tr w:rsidR="003608E7" w:rsidRPr="005D793B" w:rsidTr="003608E7">
        <w:trPr>
          <w:trHeight w:val="190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</w:t>
            </w:r>
            <w:r w:rsidRPr="005D793B">
              <w:rPr>
                <w:color w:val="000000"/>
                <w:sz w:val="16"/>
                <w:szCs w:val="16"/>
              </w:rPr>
              <w:lastRenderedPageBreak/>
              <w:t xml:space="preserve">соглашения, конкурсной документацией предусмотрено принятие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 на себя расходов на создание и (или) реконструкцию данного объекта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204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5D793B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5D793B">
              <w:rPr>
                <w:color w:val="000000"/>
                <w:sz w:val="16"/>
                <w:szCs w:val="16"/>
              </w:rPr>
              <w:t xml:space="preserve"> на себя расходов на использование (эксплуатацию) данного объекта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1575"/>
        </w:trPr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водоснабжения по отношению к предыдущему году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107,60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104,55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104,81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104,08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103,62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103,63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103,55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103,65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103,57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103,58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103,54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103,55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103,55</w:t>
            </w:r>
          </w:p>
        </w:tc>
      </w:tr>
      <w:tr w:rsidR="003608E7" w:rsidRPr="005D793B" w:rsidTr="003608E7">
        <w:trPr>
          <w:trHeight w:val="1230"/>
        </w:trPr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водоснабжения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4 990,50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3608E7" w:rsidRPr="005D793B" w:rsidTr="003608E7">
        <w:trPr>
          <w:trHeight w:val="495"/>
        </w:trPr>
        <w:tc>
          <w:tcPr>
            <w:tcW w:w="1181" w:type="dxa"/>
            <w:vMerge w:val="restart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332" w:type="dxa"/>
            <w:gridSpan w:val="13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793B">
              <w:rPr>
                <w:b/>
                <w:bCs/>
                <w:color w:val="000000"/>
                <w:sz w:val="16"/>
                <w:szCs w:val="16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5D793B" w:rsidTr="003608E7">
        <w:trPr>
          <w:trHeight w:val="52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107,40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104,30</w:t>
            </w:r>
          </w:p>
        </w:tc>
      </w:tr>
      <w:tr w:rsidR="003608E7" w:rsidRPr="005D793B" w:rsidTr="003608E7">
        <w:trPr>
          <w:trHeight w:val="94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Минимальная тарифная ставка рабочего 1 разряда на </w:t>
            </w:r>
            <w:r w:rsidRPr="005D793B">
              <w:rPr>
                <w:color w:val="000000"/>
                <w:sz w:val="16"/>
                <w:szCs w:val="16"/>
              </w:rPr>
              <w:lastRenderedPageBreak/>
              <w:t>01.01.2015, в соответствии с отраслевым тарифным соглашением в ЖКХ РФ на 2014-2016 годы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7 528,75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690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 xml:space="preserve">Предельные (максимальные) индексы изменения размера вносимой гражданами платы за коммунальные услуги на период с 01 июля 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11,50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r w:rsidRPr="005D793B">
              <w:rPr>
                <w:sz w:val="16"/>
                <w:szCs w:val="16"/>
              </w:rPr>
              <w:t>7,00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5D793B" w:rsidTr="003608E7">
        <w:trPr>
          <w:trHeight w:val="675"/>
        </w:trPr>
        <w:tc>
          <w:tcPr>
            <w:tcW w:w="1181" w:type="dxa"/>
            <w:vMerge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3608E7" w:rsidRPr="005D793B" w:rsidRDefault="003608E7" w:rsidP="0041170F">
            <w:pPr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Предельные (максимальные) уровни роста тарифов в сфере водоснабжения с 01.07.2015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5D793B">
              <w:rPr>
                <w:color w:val="000000"/>
                <w:sz w:val="16"/>
                <w:szCs w:val="16"/>
              </w:rPr>
              <w:t>11,90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5D793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5D793B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D793B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</w:tbl>
    <w:p w:rsidR="003608E7" w:rsidRDefault="003608E7" w:rsidP="003608E7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val="en-US" w:eastAsia="ja-JP" w:bidi="fa-IR"/>
        </w:rPr>
      </w:pPr>
    </w:p>
    <w:tbl>
      <w:tblPr>
        <w:tblW w:w="1489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1"/>
        <w:gridCol w:w="1097"/>
        <w:gridCol w:w="87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946"/>
        <w:gridCol w:w="851"/>
        <w:gridCol w:w="656"/>
        <w:gridCol w:w="142"/>
        <w:gridCol w:w="616"/>
      </w:tblGrid>
      <w:tr w:rsidR="003608E7" w:rsidRPr="00327A97" w:rsidTr="003608E7">
        <w:trPr>
          <w:trHeight w:val="960"/>
        </w:trPr>
        <w:tc>
          <w:tcPr>
            <w:tcW w:w="14894" w:type="dxa"/>
            <w:gridSpan w:val="21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 xml:space="preserve">Сведения о ценах, величинах, значениях и параметрах в соответствии с пунктами 1, 4-11 части 1.2 статьи 23 Федерального закона  от 21.07.2005  №115-ФЗ "О концессионных соглашениях" </w:t>
            </w:r>
          </w:p>
        </w:tc>
      </w:tr>
      <w:tr w:rsidR="003608E7" w:rsidRPr="00327A97" w:rsidTr="003608E7">
        <w:trPr>
          <w:trHeight w:val="450"/>
        </w:trPr>
        <w:tc>
          <w:tcPr>
            <w:tcW w:w="14894" w:type="dxa"/>
            <w:gridSpan w:val="21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Сфера: водоотведение (полный комплекс) </w:t>
            </w:r>
          </w:p>
        </w:tc>
      </w:tr>
      <w:tr w:rsidR="003608E7" w:rsidRPr="00327A97" w:rsidTr="003608E7">
        <w:trPr>
          <w:trHeight w:val="450"/>
        </w:trPr>
        <w:tc>
          <w:tcPr>
            <w:tcW w:w="14894" w:type="dxa"/>
            <w:gridSpan w:val="21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Собственник имущества: Муниципальное образование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Кондинский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район</w:t>
            </w:r>
          </w:p>
        </w:tc>
      </w:tr>
      <w:tr w:rsidR="003608E7" w:rsidRPr="00327A97" w:rsidTr="003608E7">
        <w:trPr>
          <w:trHeight w:val="450"/>
        </w:trPr>
        <w:tc>
          <w:tcPr>
            <w:tcW w:w="14894" w:type="dxa"/>
            <w:gridSpan w:val="21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МО на территории которого расположены объекты: городское поселение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Куминский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Кондинского района</w:t>
            </w:r>
          </w:p>
        </w:tc>
      </w:tr>
      <w:tr w:rsidR="003608E7" w:rsidRPr="00327A97" w:rsidTr="003608E7">
        <w:trPr>
          <w:trHeight w:val="55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пункты части 1.2 статьи 23 Федерального закона 115-ФЗ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739" w:type="dxa"/>
            <w:gridSpan w:val="18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Сведения о ценах, величинах, значениях и параметрах </w:t>
            </w:r>
          </w:p>
        </w:tc>
      </w:tr>
      <w:tr w:rsidR="003608E7" w:rsidRPr="00327A97" w:rsidTr="003608E7">
        <w:trPr>
          <w:trHeight w:val="54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2031</w:t>
            </w:r>
          </w:p>
        </w:tc>
      </w:tr>
      <w:tr w:rsidR="003608E7" w:rsidRPr="00327A97" w:rsidTr="003608E7">
        <w:trPr>
          <w:trHeight w:val="48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713" w:type="dxa"/>
            <w:gridSpan w:val="20"/>
            <w:shd w:val="clear" w:color="auto" w:fill="auto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Минимально допустимые плановые значения показателей деятельности концессионера и долгосрочные параметры регулирования деятельности концессионера  в соответствии с частью 1.4  статьи 23</w:t>
            </w:r>
          </w:p>
        </w:tc>
      </w:tr>
      <w:tr w:rsidR="003608E7" w:rsidRPr="00327A97" w:rsidTr="003608E7">
        <w:trPr>
          <w:trHeight w:val="39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показатели качества очистки сточных вод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327A97" w:rsidTr="003608E7">
        <w:trPr>
          <w:trHeight w:val="124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3608E7" w:rsidRPr="00327A97" w:rsidTr="003608E7">
        <w:trPr>
          <w:trHeight w:val="166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показатели надежности и бесперебойности водоотведения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327A97" w:rsidTr="003608E7">
        <w:trPr>
          <w:trHeight w:val="75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08E7" w:rsidRPr="00327A97" w:rsidTr="003608E7">
        <w:trPr>
          <w:trHeight w:val="262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</w:t>
            </w:r>
            <w:r w:rsidRPr="00327A97">
              <w:rPr>
                <w:color w:val="000000"/>
                <w:sz w:val="16"/>
                <w:szCs w:val="16"/>
              </w:rPr>
              <w:lastRenderedPageBreak/>
              <w:t xml:space="preserve">осуществляющей горячее водоснабжение, в расчете на протяженность водопроводной сети в год 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327A97" w:rsidTr="003608E7">
        <w:trPr>
          <w:trHeight w:val="750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кВтЧ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3608E7" w:rsidRPr="00327A97" w:rsidTr="003608E7">
        <w:trPr>
          <w:trHeight w:val="112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Объем полезного  отпуска водоотведения в году, предшествующем первому году действия концессионного соглашения, а также прогноз объема полезного отпуска водоотведения на срок действия концессионного соглашения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25,550</w:t>
            </w:r>
          </w:p>
        </w:tc>
      </w:tr>
      <w:tr w:rsidR="003608E7" w:rsidRPr="00327A97" w:rsidTr="003608E7">
        <w:trPr>
          <w:trHeight w:val="37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3713" w:type="dxa"/>
            <w:gridSpan w:val="20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руб./кВтч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3,54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3,82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4,08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4,32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4,55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4,80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5,07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5,35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5,64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6,28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6,62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6,99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7,37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7,78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8,21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8,66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изменение цен на электрическую энергию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107,80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107,00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105,70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105,50</w:t>
            </w:r>
          </w:p>
        </w:tc>
      </w:tr>
      <w:tr w:rsidR="003608E7" w:rsidRPr="00327A97" w:rsidTr="003608E7">
        <w:trPr>
          <w:trHeight w:val="37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713" w:type="dxa"/>
            <w:gridSpan w:val="20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 xml:space="preserve">Потери и удельное </w:t>
            </w:r>
            <w:proofErr w:type="spellStart"/>
            <w:r w:rsidRPr="00327A97">
              <w:rPr>
                <w:b/>
                <w:bCs/>
                <w:color w:val="000000"/>
                <w:sz w:val="16"/>
                <w:szCs w:val="16"/>
              </w:rPr>
              <w:t>потребеление</w:t>
            </w:r>
            <w:proofErr w:type="spellEnd"/>
            <w:r w:rsidRPr="00327A97">
              <w:rPr>
                <w:b/>
                <w:bCs/>
                <w:color w:val="000000"/>
                <w:sz w:val="16"/>
                <w:szCs w:val="16"/>
              </w:rPr>
              <w:t xml:space="preserve"> энергетических ресурсов на единицу объема  воды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потери  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удельный расход электрической энергии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кВтЧ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112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Величина неподконтрольных расходов  (за исключением расходов на энергетические ресурсы, концессионной платы и налога на прибыль организаций)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15,39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9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375"/>
        </w:trPr>
        <w:tc>
          <w:tcPr>
            <w:tcW w:w="118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Метод регулирования</w:t>
            </w:r>
          </w:p>
        </w:tc>
        <w:tc>
          <w:tcPr>
            <w:tcW w:w="12616" w:type="dxa"/>
            <w:gridSpan w:val="19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Метод индексации</w:t>
            </w:r>
          </w:p>
        </w:tc>
      </w:tr>
      <w:tr w:rsidR="003608E7" w:rsidRPr="00327A97" w:rsidTr="003608E7">
        <w:trPr>
          <w:trHeight w:val="375"/>
        </w:trPr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3713" w:type="dxa"/>
            <w:gridSpan w:val="20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 xml:space="preserve"> Предельные 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базовый уровень операционных расходов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1 633,36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Показатели энергосбережения и энергетической эффективности:</w:t>
            </w:r>
          </w:p>
        </w:tc>
        <w:tc>
          <w:tcPr>
            <w:tcW w:w="877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hideMark/>
          </w:tcPr>
          <w:p w:rsidR="003608E7" w:rsidRPr="00327A97" w:rsidRDefault="003608E7" w:rsidP="0041170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608E7" w:rsidRPr="00327A97" w:rsidTr="003608E7">
        <w:trPr>
          <w:trHeight w:val="75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удельный расход электрической энергии, потребляемо</w:t>
            </w:r>
            <w:r w:rsidRPr="00327A97">
              <w:rPr>
                <w:color w:val="000000"/>
                <w:sz w:val="16"/>
                <w:szCs w:val="16"/>
              </w:rPr>
              <w:lastRenderedPageBreak/>
              <w:t>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кВт/м3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0,14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4,09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1,87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2,71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2,84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3,17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3,48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3,37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3,45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3,52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3,59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3,64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3,69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3,77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3,80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3,97</w:t>
            </w:r>
          </w:p>
        </w:tc>
      </w:tr>
      <w:tr w:rsidR="003608E7" w:rsidRPr="00327A97" w:rsidTr="003608E7">
        <w:trPr>
          <w:trHeight w:val="225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на себя расходов на создание и (или) реконструкцию данного объекта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225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327A97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327A97">
              <w:rPr>
                <w:color w:val="000000"/>
                <w:sz w:val="16"/>
                <w:szCs w:val="16"/>
              </w:rPr>
              <w:t xml:space="preserve"> на себя расходов на использование (эксплуатацию) данного объекта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1500"/>
        </w:trPr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</w:t>
            </w:r>
            <w:r w:rsidRPr="00327A97">
              <w:rPr>
                <w:color w:val="000000"/>
                <w:sz w:val="16"/>
                <w:szCs w:val="16"/>
              </w:rPr>
              <w:lastRenderedPageBreak/>
              <w:t>нной нормативными правовыми актами Российской Федерации в сфере водоснабжения по отношению к предыдущему году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106,80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104,03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104,55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103,43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103,63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103,61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103,21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103,40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103,51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103,40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103,53</w:t>
            </w:r>
          </w:p>
        </w:tc>
      </w:tr>
      <w:tr w:rsidR="003608E7" w:rsidRPr="00327A97" w:rsidTr="003608E7">
        <w:trPr>
          <w:trHeight w:val="1125"/>
        </w:trPr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водоснабжения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2 054,62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3608E7" w:rsidRPr="00327A97" w:rsidTr="003608E7">
        <w:trPr>
          <w:trHeight w:val="375"/>
        </w:trPr>
        <w:tc>
          <w:tcPr>
            <w:tcW w:w="1181" w:type="dxa"/>
            <w:vMerge w:val="restart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3713" w:type="dxa"/>
            <w:gridSpan w:val="20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97">
              <w:rPr>
                <w:b/>
                <w:bCs/>
                <w:color w:val="000000"/>
                <w:sz w:val="16"/>
                <w:szCs w:val="16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</w:tr>
      <w:tr w:rsidR="003608E7" w:rsidRPr="00327A97" w:rsidTr="003608E7">
        <w:trPr>
          <w:trHeight w:val="46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107,40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105,50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104,80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104,30</w:t>
            </w:r>
          </w:p>
        </w:tc>
      </w:tr>
      <w:tr w:rsidR="003608E7" w:rsidRPr="00327A97" w:rsidTr="003608E7">
        <w:trPr>
          <w:trHeight w:val="1125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Минимальная тарифная ставка рабочего 1 разряда на 01.01.2015, в соответствии с отраслевым тарифным соглашением в ЖКХ РФ на 2014-2016 годы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7 528,75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75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 xml:space="preserve">Предельные (максимальные) индексы изменения размера вносимой гражданами платы за коммунальные услуги на период с 01 июля 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11,50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r w:rsidRPr="00327A97">
              <w:rPr>
                <w:sz w:val="16"/>
                <w:szCs w:val="16"/>
              </w:rPr>
              <w:t>7,00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3608E7" w:rsidRPr="00327A97" w:rsidTr="003608E7">
        <w:trPr>
          <w:trHeight w:val="750"/>
        </w:trPr>
        <w:tc>
          <w:tcPr>
            <w:tcW w:w="1181" w:type="dxa"/>
            <w:vMerge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3608E7" w:rsidRPr="00327A97" w:rsidRDefault="003608E7" w:rsidP="0041170F">
            <w:pPr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Предельные (максимальные) уровни роста тарифов в сфере водоснабжения с 01.07.2015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r w:rsidRPr="00327A97">
              <w:rPr>
                <w:color w:val="000000"/>
                <w:sz w:val="16"/>
                <w:szCs w:val="16"/>
              </w:rPr>
              <w:t>11,90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sz w:val="16"/>
                <w:szCs w:val="16"/>
              </w:rPr>
            </w:pPr>
            <w:proofErr w:type="spellStart"/>
            <w:r w:rsidRPr="00327A97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58" w:type="dxa"/>
            <w:gridSpan w:val="2"/>
            <w:shd w:val="clear" w:color="auto" w:fill="auto"/>
            <w:noWrap/>
            <w:vAlign w:val="center"/>
            <w:hideMark/>
          </w:tcPr>
          <w:p w:rsidR="003608E7" w:rsidRPr="00327A97" w:rsidRDefault="003608E7" w:rsidP="0041170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27A97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</w:tbl>
    <w:p w:rsidR="003608E7" w:rsidRDefault="003608E7" w:rsidP="003608E7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val="en-US" w:eastAsia="ja-JP" w:bidi="fa-IR"/>
        </w:rPr>
      </w:pPr>
    </w:p>
    <w:p w:rsidR="003608E7" w:rsidRDefault="003608E7" w:rsidP="003608E7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val="en-US" w:eastAsia="ja-JP" w:bidi="fa-IR"/>
        </w:rPr>
      </w:pPr>
    </w:p>
    <w:p w:rsidR="003608E7" w:rsidRPr="005D793B" w:rsidRDefault="003608E7" w:rsidP="003608E7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val="en-US" w:eastAsia="ja-JP" w:bidi="fa-IR"/>
        </w:rPr>
      </w:pPr>
    </w:p>
    <w:p w:rsidR="003608E7" w:rsidRDefault="003608E7" w:rsidP="003608E7">
      <w:pPr>
        <w:ind w:firstLine="567"/>
        <w:rPr>
          <w:rFonts w:ascii="Calibri" w:eastAsia="Calibri" w:hAnsi="Calibri"/>
        </w:rPr>
      </w:pPr>
    </w:p>
    <w:p w:rsidR="003608E7" w:rsidRDefault="003608E7" w:rsidP="003608E7">
      <w:pPr>
        <w:ind w:firstLine="567"/>
        <w:rPr>
          <w:rFonts w:ascii="Calibri" w:eastAsia="Calibri" w:hAnsi="Calibri"/>
        </w:rPr>
      </w:pPr>
    </w:p>
    <w:sectPr w:rsidR="003608E7" w:rsidSect="00ED495E">
      <w:pgSz w:w="16838" w:h="11906" w:orient="landscape"/>
      <w:pgMar w:top="1134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DF3"/>
    <w:multiLevelType w:val="multilevel"/>
    <w:tmpl w:val="9CBC6034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53E6562C"/>
    <w:multiLevelType w:val="multilevel"/>
    <w:tmpl w:val="26D879EC"/>
    <w:lvl w:ilvl="0">
      <w:start w:val="1"/>
      <w:numFmt w:val="upperRoman"/>
      <w:pStyle w:val="4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69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41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13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85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57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2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1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736" w:hanging="18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614595"/>
    <w:rsid w:val="00013154"/>
    <w:rsid w:val="000A58A2"/>
    <w:rsid w:val="000D18B5"/>
    <w:rsid w:val="003608E7"/>
    <w:rsid w:val="004F4EA7"/>
    <w:rsid w:val="00614595"/>
    <w:rsid w:val="00693FC0"/>
    <w:rsid w:val="007744E9"/>
    <w:rsid w:val="008E6431"/>
    <w:rsid w:val="00AE1317"/>
    <w:rsid w:val="00AE3A5E"/>
    <w:rsid w:val="00B30694"/>
    <w:rsid w:val="00C30F33"/>
    <w:rsid w:val="00CF5CBF"/>
    <w:rsid w:val="00D75380"/>
    <w:rsid w:val="00ED495E"/>
    <w:rsid w:val="00EF4229"/>
    <w:rsid w:val="00F3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A5E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E3A5E"/>
    <w:pPr>
      <w:tabs>
        <w:tab w:val="left" w:pos="0"/>
        <w:tab w:val="left" w:pos="993"/>
      </w:tabs>
      <w:ind w:firstLine="567"/>
      <w:jc w:val="both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A5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145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3A5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A5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E3A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AE3A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uiPriority w:val="99"/>
    <w:rsid w:val="00AE3A5E"/>
    <w:rPr>
      <w:color w:val="0000FF"/>
      <w:u w:val="single"/>
    </w:rPr>
  </w:style>
  <w:style w:type="paragraph" w:customStyle="1" w:styleId="11">
    <w:name w:val="Без интервала1"/>
    <w:link w:val="NoSpacingChar"/>
    <w:rsid w:val="00AE3A5E"/>
    <w:pPr>
      <w:spacing w:after="0" w:line="240" w:lineRule="auto"/>
    </w:pPr>
    <w:rPr>
      <w:rFonts w:ascii="Britannic Bold" w:eastAsia="Times New Roman" w:hAnsi="Britannic Bold" w:cs="Times New Roman"/>
      <w:sz w:val="24"/>
      <w:szCs w:val="24"/>
    </w:rPr>
  </w:style>
  <w:style w:type="character" w:customStyle="1" w:styleId="NoSpacingChar">
    <w:name w:val="No Spacing Char"/>
    <w:link w:val="11"/>
    <w:locked/>
    <w:rsid w:val="00AE3A5E"/>
    <w:rPr>
      <w:rFonts w:ascii="Britannic Bold" w:eastAsia="Times New Roman" w:hAnsi="Britannic Bold" w:cs="Times New Roman"/>
      <w:sz w:val="24"/>
      <w:szCs w:val="24"/>
    </w:rPr>
  </w:style>
  <w:style w:type="character" w:customStyle="1" w:styleId="diffins">
    <w:name w:val="diff_ins"/>
    <w:rsid w:val="00AE3A5E"/>
    <w:rPr>
      <w:rFonts w:cs="Times New Roman"/>
    </w:rPr>
  </w:style>
  <w:style w:type="paragraph" w:customStyle="1" w:styleId="Standard">
    <w:name w:val="Standard"/>
    <w:rsid w:val="00AE3A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6">
    <w:name w:val="header"/>
    <w:basedOn w:val="a"/>
    <w:link w:val="a7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E3A5E"/>
  </w:style>
  <w:style w:type="paragraph" w:styleId="a8">
    <w:name w:val="footer"/>
    <w:basedOn w:val="a"/>
    <w:link w:val="a9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E3A5E"/>
  </w:style>
  <w:style w:type="paragraph" w:customStyle="1" w:styleId="12">
    <w:name w:val="Абзац списка1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paragraph" w:styleId="aa">
    <w:name w:val="Body Text"/>
    <w:basedOn w:val="a"/>
    <w:link w:val="ab"/>
    <w:rsid w:val="00AE3A5E"/>
    <w:pPr>
      <w:jc w:val="both"/>
    </w:pPr>
    <w:rPr>
      <w:sz w:val="26"/>
      <w:szCs w:val="24"/>
      <w:lang w:eastAsia="en-US"/>
    </w:rPr>
  </w:style>
  <w:style w:type="character" w:customStyle="1" w:styleId="ab">
    <w:name w:val="Основной текст Знак"/>
    <w:basedOn w:val="a0"/>
    <w:link w:val="aa"/>
    <w:rsid w:val="00AE3A5E"/>
    <w:rPr>
      <w:rFonts w:ascii="Times New Roman" w:eastAsia="Times New Roman" w:hAnsi="Times New Roman" w:cs="Times New Roman"/>
      <w:sz w:val="26"/>
      <w:szCs w:val="24"/>
    </w:rPr>
  </w:style>
  <w:style w:type="character" w:customStyle="1" w:styleId="Absatz-Standardschriftart">
    <w:name w:val="Absatz-Standardschriftart"/>
    <w:rsid w:val="00AE3A5E"/>
  </w:style>
  <w:style w:type="character" w:customStyle="1" w:styleId="WW-Absatz-Standardschriftart">
    <w:name w:val="WW-Absatz-Standardschriftart"/>
    <w:rsid w:val="00AE3A5E"/>
  </w:style>
  <w:style w:type="paragraph" w:styleId="ac">
    <w:name w:val="footnote text"/>
    <w:basedOn w:val="a"/>
    <w:link w:val="ad"/>
    <w:uiPriority w:val="99"/>
    <w:rsid w:val="00AE3A5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E3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Абзац списка2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character" w:customStyle="1" w:styleId="a4">
    <w:name w:val="Абзац списка Знак"/>
    <w:link w:val="a3"/>
    <w:locked/>
    <w:rsid w:val="00AE3A5E"/>
  </w:style>
  <w:style w:type="paragraph" w:customStyle="1" w:styleId="13">
    <w:name w:val="Стиль1"/>
    <w:basedOn w:val="a"/>
    <w:link w:val="14"/>
    <w:qFormat/>
    <w:rsid w:val="00AE3A5E"/>
    <w:pPr>
      <w:ind w:firstLine="709"/>
      <w:jc w:val="both"/>
    </w:pPr>
    <w:rPr>
      <w:rFonts w:eastAsiaTheme="minorHAnsi"/>
      <w:sz w:val="24"/>
      <w:szCs w:val="24"/>
      <w:lang w:eastAsia="ja-JP"/>
    </w:rPr>
  </w:style>
  <w:style w:type="paragraph" w:styleId="22">
    <w:name w:val="Body Text 2"/>
    <w:basedOn w:val="a"/>
    <w:link w:val="23"/>
    <w:uiPriority w:val="99"/>
    <w:unhideWhenUsed/>
    <w:rsid w:val="00AE3A5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AE3A5E"/>
  </w:style>
  <w:style w:type="character" w:customStyle="1" w:styleId="14">
    <w:name w:val="Стиль1 Знак"/>
    <w:basedOn w:val="a0"/>
    <w:link w:val="13"/>
    <w:rsid w:val="00AE3A5E"/>
    <w:rPr>
      <w:rFonts w:ascii="Times New Roman" w:hAnsi="Times New Roman" w:cs="Times New Roman"/>
      <w:sz w:val="24"/>
      <w:szCs w:val="24"/>
      <w:lang w:eastAsia="ja-JP"/>
    </w:rPr>
  </w:style>
  <w:style w:type="paragraph" w:styleId="ae">
    <w:name w:val="Balloon Text"/>
    <w:basedOn w:val="a"/>
    <w:link w:val="af"/>
    <w:uiPriority w:val="99"/>
    <w:semiHidden/>
    <w:unhideWhenUsed/>
    <w:rsid w:val="00AE3A5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AE3A5E"/>
    <w:rPr>
      <w:rFonts w:ascii="Tahoma" w:hAnsi="Tahoma" w:cs="Tahoma"/>
      <w:sz w:val="16"/>
      <w:szCs w:val="16"/>
    </w:rPr>
  </w:style>
  <w:style w:type="character" w:customStyle="1" w:styleId="15">
    <w:name w:val="Нижний колонтитул Знак1"/>
    <w:uiPriority w:val="99"/>
    <w:semiHidden/>
    <w:locked/>
    <w:rsid w:val="00AE3A5E"/>
    <w:rPr>
      <w:kern w:val="3"/>
      <w:sz w:val="24"/>
      <w:szCs w:val="24"/>
      <w:lang w:val="de-DE" w:eastAsia="ja-JP"/>
    </w:rPr>
  </w:style>
  <w:style w:type="character" w:customStyle="1" w:styleId="16">
    <w:name w:val="Основной шрифт абзаца1"/>
    <w:uiPriority w:val="99"/>
    <w:rsid w:val="00AE3A5E"/>
  </w:style>
  <w:style w:type="paragraph" w:styleId="af0">
    <w:name w:val="TOC Heading"/>
    <w:basedOn w:val="1"/>
    <w:next w:val="a"/>
    <w:uiPriority w:val="39"/>
    <w:semiHidden/>
    <w:unhideWhenUsed/>
    <w:qFormat/>
    <w:rsid w:val="00AE3A5E"/>
    <w:pPr>
      <w:numPr>
        <w:numId w:val="0"/>
      </w:numPr>
      <w:outlineLvl w:val="9"/>
    </w:pPr>
    <w:rPr>
      <w:color w:val="365F91" w:themeColor="accent1" w:themeShade="BF"/>
      <w:lang w:eastAsia="ru-RU"/>
    </w:rPr>
  </w:style>
  <w:style w:type="paragraph" w:styleId="17">
    <w:name w:val="toc 1"/>
    <w:basedOn w:val="a"/>
    <w:next w:val="a"/>
    <w:autoRedefine/>
    <w:uiPriority w:val="39"/>
    <w:unhideWhenUsed/>
    <w:rsid w:val="00AE3A5E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AE3A5E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No Spacing"/>
    <w:uiPriority w:val="1"/>
    <w:qFormat/>
    <w:rsid w:val="00AE3A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E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rsid w:val="00AE3A5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footnote reference"/>
    <w:uiPriority w:val="99"/>
    <w:rsid w:val="00AE3A5E"/>
    <w:rPr>
      <w:vertAlign w:val="superscript"/>
    </w:rPr>
  </w:style>
  <w:style w:type="paragraph" w:customStyle="1" w:styleId="18">
    <w:name w:val="Обычный1"/>
    <w:rsid w:val="00AE3A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4">
    <w:name w:val="List"/>
    <w:aliases w:val="List Char"/>
    <w:basedOn w:val="a"/>
    <w:rsid w:val="00AE3A5E"/>
    <w:pPr>
      <w:tabs>
        <w:tab w:val="num" w:pos="851"/>
      </w:tabs>
      <w:spacing w:after="240"/>
      <w:ind w:left="851" w:hanging="851"/>
      <w:jc w:val="both"/>
    </w:pPr>
    <w:rPr>
      <w:sz w:val="22"/>
      <w:szCs w:val="22"/>
      <w:lang w:val="fr-FR" w:eastAsia="en-US"/>
    </w:rPr>
  </w:style>
  <w:style w:type="paragraph" w:styleId="4">
    <w:name w:val="List Continue 4"/>
    <w:basedOn w:val="a"/>
    <w:next w:val="a"/>
    <w:rsid w:val="00AE3A5E"/>
    <w:pPr>
      <w:numPr>
        <w:numId w:val="2"/>
      </w:numPr>
      <w:spacing w:after="240"/>
      <w:jc w:val="both"/>
    </w:pPr>
    <w:rPr>
      <w:sz w:val="22"/>
      <w:szCs w:val="22"/>
      <w:lang w:val="fr-FR" w:eastAsia="en-US"/>
    </w:rPr>
  </w:style>
  <w:style w:type="paragraph" w:styleId="5">
    <w:name w:val="List Continue 5"/>
    <w:basedOn w:val="a"/>
    <w:next w:val="a"/>
    <w:rsid w:val="00AE3A5E"/>
    <w:pPr>
      <w:spacing w:after="240"/>
      <w:jc w:val="both"/>
    </w:pPr>
    <w:rPr>
      <w:sz w:val="22"/>
      <w:szCs w:val="22"/>
      <w:lang w:val="fr-FR" w:eastAsia="en-US"/>
    </w:rPr>
  </w:style>
  <w:style w:type="paragraph" w:styleId="af5">
    <w:name w:val="Subtitle"/>
    <w:basedOn w:val="a"/>
    <w:next w:val="a"/>
    <w:link w:val="af6"/>
    <w:qFormat/>
    <w:rsid w:val="00AE3A5E"/>
    <w:pPr>
      <w:numPr>
        <w:ilvl w:val="1"/>
      </w:numPr>
      <w:spacing w:after="240"/>
      <w:jc w:val="center"/>
    </w:pPr>
    <w:rPr>
      <w:rFonts w:ascii="Times New Roman Gras" w:hAnsi="Times New Roman Gras"/>
      <w:b/>
      <w:caps/>
      <w:spacing w:val="15"/>
      <w:sz w:val="24"/>
      <w:szCs w:val="20"/>
      <w:lang w:val="fr-FR" w:eastAsia="en-US"/>
    </w:rPr>
  </w:style>
  <w:style w:type="character" w:customStyle="1" w:styleId="af6">
    <w:name w:val="Подзаголовок Знак"/>
    <w:basedOn w:val="a0"/>
    <w:link w:val="af5"/>
    <w:rsid w:val="00AE3A5E"/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paragraph" w:customStyle="1" w:styleId="af7">
    <w:name w:val="Заголовок без нумерации"/>
    <w:basedOn w:val="3"/>
    <w:next w:val="11"/>
    <w:link w:val="af8"/>
    <w:uiPriority w:val="99"/>
    <w:rsid w:val="00AE3A5E"/>
    <w:pPr>
      <w:keepLines w:val="0"/>
      <w:numPr>
        <w:ilvl w:val="2"/>
      </w:numPr>
      <w:tabs>
        <w:tab w:val="left" w:pos="851"/>
      </w:tabs>
      <w:spacing w:before="240" w:after="24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character" w:customStyle="1" w:styleId="af8">
    <w:name w:val="Заголовок без нумерации Знак"/>
    <w:link w:val="af7"/>
    <w:uiPriority w:val="99"/>
    <w:locked/>
    <w:rsid w:val="00AE3A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9">
    <w:name w:val="Table Grid"/>
    <w:basedOn w:val="a1"/>
    <w:uiPriority w:val="59"/>
    <w:rsid w:val="00360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08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026CE-980E-45ED-8C32-417B219F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10</cp:revision>
  <dcterms:created xsi:type="dcterms:W3CDTF">2015-09-05T10:50:00Z</dcterms:created>
  <dcterms:modified xsi:type="dcterms:W3CDTF">2016-06-16T04:18:00Z</dcterms:modified>
</cp:coreProperties>
</file>